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D4" w:rsidRDefault="00844105">
      <w:pPr>
        <w:pStyle w:val="Header"/>
        <w:spacing w:before="15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WOOLAVER AREA VARIANCE DETERMINATION</w:t>
      </w:r>
    </w:p>
    <w:p w:rsidR="003E3AD4" w:rsidRDefault="00844105">
      <w:pPr>
        <w:pStyle w:val="Header"/>
        <w:spacing w:before="156"/>
        <w:rPr>
          <w:sz w:val="22"/>
          <w:szCs w:val="22"/>
        </w:rPr>
      </w:pPr>
      <w:r>
        <w:rPr>
          <w:sz w:val="22"/>
          <w:szCs w:val="22"/>
        </w:rPr>
        <w:t>Ms</w:t>
      </w:r>
      <w:r w:rsidR="005C5195">
        <w:rPr>
          <w:sz w:val="22"/>
          <w:szCs w:val="22"/>
        </w:rPr>
        <w:t>.</w:t>
      </w:r>
      <w:bookmarkStart w:id="0" w:name="_GoBack"/>
      <w:bookmarkEnd w:id="0"/>
      <w:r>
        <w:rPr>
          <w:sz w:val="22"/>
          <w:szCs w:val="22"/>
        </w:rPr>
        <w:t xml:space="preserve"> Sciortino moved, seconded by Mr</w:t>
      </w:r>
      <w:r w:rsidR="005C519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Maxon</w:t>
      </w:r>
      <w:proofErr w:type="spellEnd"/>
      <w:r>
        <w:rPr>
          <w:sz w:val="22"/>
          <w:szCs w:val="22"/>
        </w:rPr>
        <w:t xml:space="preserve">, that the area variance requested by </w:t>
      </w:r>
      <w:r>
        <w:rPr>
          <w:rFonts w:cs="Times New Roman"/>
          <w:sz w:val="22"/>
          <w:szCs w:val="22"/>
        </w:rPr>
        <w:t xml:space="preserve">David </w:t>
      </w:r>
      <w:proofErr w:type="spellStart"/>
      <w:r>
        <w:rPr>
          <w:rFonts w:cs="Times New Roman"/>
          <w:sz w:val="22"/>
          <w:szCs w:val="22"/>
        </w:rPr>
        <w:t>Woolaver</w:t>
      </w:r>
      <w:proofErr w:type="spellEnd"/>
      <w:r>
        <w:rPr>
          <w:rFonts w:cs="Times New Roman"/>
          <w:sz w:val="22"/>
          <w:szCs w:val="22"/>
        </w:rPr>
        <w:t xml:space="preserve">, 3887 Rush Mendon Road, Mendon, for an area variance at said property, consisting of 0.5 acres, bearing Tax Account No. </w:t>
      </w:r>
      <w:r>
        <w:rPr>
          <w:rFonts w:cs="Times New Roman"/>
          <w:sz w:val="22"/>
          <w:szCs w:val="22"/>
        </w:rPr>
        <w:t>216.110-1-4, located in an RS-30 zone, to build a second story deck off the existing barn, which will result in a rear setback of approximately 11.3 feet, whereas Town Code requires a 20 foot rear setback</w:t>
      </w:r>
      <w:r>
        <w:rPr>
          <w:sz w:val="22"/>
          <w:szCs w:val="22"/>
        </w:rPr>
        <w:t>, b</w:t>
      </w:r>
      <w:r>
        <w:rPr>
          <w:sz w:val="22"/>
          <w:szCs w:val="22"/>
        </w:rPr>
        <w:t xml:space="preserve">e approved </w:t>
      </w:r>
      <w:r>
        <w:rPr>
          <w:sz w:val="22"/>
          <w:szCs w:val="22"/>
        </w:rPr>
        <w:t>based on the following findings of fac</w:t>
      </w:r>
      <w:r>
        <w:rPr>
          <w:sz w:val="22"/>
          <w:szCs w:val="22"/>
        </w:rPr>
        <w:t>t and conclusions of law:</w:t>
      </w:r>
    </w:p>
    <w:p w:rsidR="003E3AD4" w:rsidRDefault="00844105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FINDINGS OF FACT</w:t>
      </w:r>
    </w:p>
    <w:p w:rsidR="003E3AD4" w:rsidRDefault="0084410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David </w:t>
      </w:r>
      <w:proofErr w:type="spellStart"/>
      <w:r>
        <w:rPr>
          <w:rFonts w:cs="Times New Roman"/>
          <w:sz w:val="22"/>
          <w:szCs w:val="22"/>
        </w:rPr>
        <w:t>Woolaver</w:t>
      </w:r>
      <w:proofErr w:type="spellEnd"/>
      <w:r>
        <w:rPr>
          <w:rFonts w:cs="Times New Roman"/>
          <w:sz w:val="22"/>
          <w:szCs w:val="22"/>
        </w:rPr>
        <w:t>, the property owner appeared before the Zoning Board of Appeals at the public hearing on April 25, 2019.</w:t>
      </w:r>
    </w:p>
    <w:p w:rsidR="003E3AD4" w:rsidRDefault="0084410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decks proposed location would grant it a view of the sports fields to the south.  The spo</w:t>
      </w:r>
      <w:r>
        <w:rPr>
          <w:sz w:val="22"/>
          <w:szCs w:val="22"/>
        </w:rPr>
        <w:t>rts fields have been there, in some form, for at least 40 years.</w:t>
      </w:r>
    </w:p>
    <w:p w:rsidR="003E3AD4" w:rsidRDefault="0084410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Section 260-106 of the Mendon Zoning Code states the RS-30 has a rear setback of 20 feet.  The applicant is requesting a rear setback of approximately 11 feet, to allow construction of a seco</w:t>
      </w:r>
      <w:r>
        <w:rPr>
          <w:sz w:val="22"/>
          <w:szCs w:val="22"/>
        </w:rPr>
        <w:t>nd story deck off their existing barn.</w:t>
      </w:r>
    </w:p>
    <w:p w:rsidR="003E3AD4" w:rsidRDefault="0084410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There is a leech field to the east of the barn.</w:t>
      </w:r>
    </w:p>
    <w:p w:rsidR="003E3AD4" w:rsidRDefault="0084410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construction of the barn </w:t>
      </w:r>
      <w:bookmarkStart w:id="1" w:name="__DdeLink__418_866374526"/>
      <w:r>
        <w:rPr>
          <w:sz w:val="22"/>
          <w:szCs w:val="22"/>
        </w:rPr>
        <w:t>precludes</w:t>
      </w:r>
      <w:bookmarkEnd w:id="1"/>
      <w:r>
        <w:rPr>
          <w:sz w:val="22"/>
          <w:szCs w:val="22"/>
        </w:rPr>
        <w:t xml:space="preserve"> a deck on the side.</w:t>
      </w:r>
    </w:p>
    <w:p w:rsidR="003E3AD4" w:rsidRDefault="0084410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Members of the public where given the opportunity to comment during the public hearing.</w:t>
      </w:r>
    </w:p>
    <w:p w:rsidR="003E3AD4" w:rsidRDefault="00844105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This application is ex</w:t>
      </w:r>
      <w:r>
        <w:rPr>
          <w:sz w:val="22"/>
          <w:szCs w:val="22"/>
        </w:rPr>
        <w:t>empt from County Planning Board review under General Municipal Law 239-m pursuant to an agreement dated January 24, 1994 between the County and the Town which exempts matters set forth therein from further County review.</w:t>
      </w:r>
    </w:p>
    <w:p w:rsidR="003E3AD4" w:rsidRDefault="00844105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CONCLUSIONS OF LAW</w:t>
      </w:r>
      <w:r>
        <w:rPr>
          <w:sz w:val="22"/>
          <w:szCs w:val="22"/>
        </w:rPr>
        <w:t xml:space="preserve"> </w:t>
      </w:r>
    </w:p>
    <w:p w:rsidR="003E3AD4" w:rsidRDefault="00844105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requested b</w:t>
      </w:r>
      <w:r>
        <w:rPr>
          <w:sz w:val="22"/>
          <w:szCs w:val="22"/>
        </w:rPr>
        <w:t>enefit can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be achieved by other feasible means, because of the construction of the building.</w:t>
      </w:r>
    </w:p>
    <w:p w:rsidR="003E3AD4" w:rsidRDefault="00844105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</w:t>
      </w:r>
      <w:r>
        <w:rPr>
          <w:b/>
          <w:bCs/>
          <w:sz w:val="22"/>
          <w:szCs w:val="22"/>
        </w:rPr>
        <w:t>is</w:t>
      </w:r>
      <w:r>
        <w:rPr>
          <w:sz w:val="22"/>
          <w:szCs w:val="22"/>
        </w:rPr>
        <w:t xml:space="preserve"> substantial, as it is approximately 45% of the required setback.</w:t>
      </w:r>
    </w:p>
    <w:p w:rsidR="003E3AD4" w:rsidRDefault="00844105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Upon review of Short Environmental Assessment Form (617.20 Appendix B), the boar</w:t>
      </w:r>
      <w:r>
        <w:rPr>
          <w:sz w:val="22"/>
          <w:szCs w:val="22"/>
        </w:rPr>
        <w:t xml:space="preserve">d finds 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any adverse physical or environmental effects, as the proposed construction is minor.</w:t>
      </w:r>
    </w:p>
    <w:p w:rsidR="003E3AD4" w:rsidRDefault="00844105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 undesirable change in the neighborhood, as the requested deck will be obscured from nearby residential lots</w:t>
      </w:r>
      <w:r>
        <w:rPr>
          <w:sz w:val="22"/>
          <w:szCs w:val="22"/>
        </w:rPr>
        <w:t xml:space="preserve"> by both </w:t>
      </w:r>
      <w:proofErr w:type="spellStart"/>
      <w:r>
        <w:rPr>
          <w:sz w:val="22"/>
          <w:szCs w:val="22"/>
        </w:rPr>
        <w:t>it’s</w:t>
      </w:r>
      <w:proofErr w:type="spellEnd"/>
      <w:r>
        <w:rPr>
          <w:sz w:val="22"/>
          <w:szCs w:val="22"/>
        </w:rPr>
        <w:t xml:space="preserve"> location on the lot and the existing foliage.</w:t>
      </w:r>
    </w:p>
    <w:p w:rsidR="003E3AD4" w:rsidRDefault="00844105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difficulty </w:t>
      </w:r>
      <w:r>
        <w:rPr>
          <w:b/>
          <w:bCs/>
          <w:sz w:val="22"/>
          <w:szCs w:val="22"/>
        </w:rPr>
        <w:t>was</w:t>
      </w:r>
      <w:r>
        <w:rPr>
          <w:sz w:val="22"/>
          <w:szCs w:val="22"/>
        </w:rPr>
        <w:t xml:space="preserve"> self-created, as the applicants chose to build a deck.</w:t>
      </w:r>
    </w:p>
    <w:p w:rsidR="003E3AD4" w:rsidRDefault="00844105">
      <w:pPr>
        <w:numPr>
          <w:ilvl w:val="0"/>
          <w:numId w:val="2"/>
        </w:numPr>
        <w:spacing w:before="15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This is a Type II action under SEQR </w:t>
      </w:r>
    </w:p>
    <w:p w:rsidR="003E3AD4" w:rsidRDefault="003E3AD4">
      <w:pPr>
        <w:spacing w:before="156"/>
      </w:pPr>
    </w:p>
    <w:sectPr w:rsidR="003E3AD4">
      <w:headerReference w:type="default" r:id="rId8"/>
      <w:footerReference w:type="default" r:id="rId9"/>
      <w:pgSz w:w="12240" w:h="15840"/>
      <w:pgMar w:top="1624" w:right="1134" w:bottom="1624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05" w:rsidRDefault="00844105">
      <w:r>
        <w:separator/>
      </w:r>
    </w:p>
  </w:endnote>
  <w:endnote w:type="continuationSeparator" w:id="0">
    <w:p w:rsidR="00844105" w:rsidRDefault="0084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D4" w:rsidRDefault="003E3AD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05" w:rsidRDefault="00844105">
      <w:r>
        <w:separator/>
      </w:r>
    </w:p>
  </w:footnote>
  <w:footnote w:type="continuationSeparator" w:id="0">
    <w:p w:rsidR="00844105" w:rsidRDefault="00844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D4" w:rsidRDefault="003E3AD4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05E"/>
    <w:multiLevelType w:val="multilevel"/>
    <w:tmpl w:val="3AB6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1">
    <w:nsid w:val="3C7D4FBD"/>
    <w:multiLevelType w:val="multilevel"/>
    <w:tmpl w:val="82125D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C39171C"/>
    <w:multiLevelType w:val="multilevel"/>
    <w:tmpl w:val="924E4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3AD4"/>
    <w:rsid w:val="00185A4B"/>
    <w:rsid w:val="003E3AD4"/>
    <w:rsid w:val="005C5195"/>
    <w:rsid w:val="0084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PMincho" w:hAnsi="Times New Roman" w:cs="Mangal"/>
        <w:kern w:val="2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 w:val="0"/>
      <w:bCs w:val="0"/>
      <w:i w:val="0"/>
      <w:i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3</cp:revision>
  <cp:lastPrinted>2019-04-26T12:27:00Z</cp:lastPrinted>
  <dcterms:created xsi:type="dcterms:W3CDTF">2019-04-26T12:27:00Z</dcterms:created>
  <dcterms:modified xsi:type="dcterms:W3CDTF">2019-04-26T12:28:00Z</dcterms:modified>
  <dc:language>en-US</dc:language>
</cp:coreProperties>
</file>