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36253FAC"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AD559B">
        <w:rPr>
          <w:rFonts w:ascii="Times New Roman" w:hAnsi="Times New Roman" w:cs="Times New Roman"/>
          <w:sz w:val="24"/>
          <w:szCs w:val="24"/>
        </w:rPr>
        <w:t>June 13</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26E60F4"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44E90145" w14:textId="5555A677" w:rsidR="00CE7BE4" w:rsidRDefault="00AD559B"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10E7">
        <w:rPr>
          <w:rFonts w:ascii="Times New Roman" w:hAnsi="Times New Roman" w:cs="Times New Roman"/>
          <w:sz w:val="24"/>
          <w:szCs w:val="24"/>
        </w:rPr>
        <w:tab/>
      </w:r>
      <w:r w:rsidR="00CE7BE4">
        <w:rPr>
          <w:rFonts w:ascii="Times New Roman" w:hAnsi="Times New Roman" w:cs="Times New Roman"/>
          <w:sz w:val="24"/>
          <w:szCs w:val="24"/>
        </w:rPr>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1A458E5E"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AD559B">
        <w:rPr>
          <w:rFonts w:ascii="Times New Roman" w:hAnsi="Times New Roman" w:cs="Times New Roman"/>
          <w:sz w:val="24"/>
          <w:szCs w:val="24"/>
        </w:rPr>
        <w:t>David 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752A1E64"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6F2270">
        <w:rPr>
          <w:rFonts w:ascii="Times New Roman" w:hAnsi="Times New Roman" w:cs="Times New Roman"/>
          <w:sz w:val="24"/>
          <w:szCs w:val="24"/>
        </w:rPr>
        <w:t xml:space="preserve">Councilperson </w:t>
      </w:r>
      <w:r w:rsidR="004010E7">
        <w:rPr>
          <w:rFonts w:ascii="Times New Roman" w:hAnsi="Times New Roman" w:cs="Times New Roman"/>
          <w:sz w:val="24"/>
          <w:szCs w:val="24"/>
        </w:rPr>
        <w:t>Mike Roberts</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5D97E739"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AD559B">
        <w:rPr>
          <w:rFonts w:ascii="Times New Roman" w:hAnsi="Times New Roman" w:cs="Times New Roman"/>
          <w:sz w:val="24"/>
          <w:szCs w:val="24"/>
        </w:rPr>
        <w:t>Mary Fletcher</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00067E86"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B687E">
        <w:rPr>
          <w:rFonts w:ascii="Times New Roman" w:hAnsi="Times New Roman" w:cs="Times New Roman"/>
          <w:sz w:val="24"/>
          <w:szCs w:val="24"/>
        </w:rPr>
        <w:t>0</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70865542" w14:textId="0D9B2A8E" w:rsidR="00ED0EB5" w:rsidRDefault="000B687E" w:rsidP="00FA03C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WRIGHT AREA VARIANCE PUBLIC HEARING</w:t>
      </w:r>
    </w:p>
    <w:p w14:paraId="6C81B4C4" w14:textId="1390E239" w:rsidR="00ED0EB5" w:rsidRPr="000B687E" w:rsidRDefault="000B687E" w:rsidP="00FA03CD">
      <w:pPr>
        <w:spacing w:after="0" w:line="240" w:lineRule="auto"/>
        <w:rPr>
          <w:rFonts w:ascii="Times New Roman" w:eastAsia="Times New Roman" w:hAnsi="Times New Roman" w:cs="Times New Roman"/>
          <w:b/>
          <w:sz w:val="24"/>
          <w:szCs w:val="24"/>
          <w:u w:val="single"/>
        </w:rPr>
      </w:pPr>
      <w:r w:rsidRPr="000B687E">
        <w:rPr>
          <w:rFonts w:ascii="Times New Roman" w:hAnsi="Times New Roman" w:cs="Times New Roman"/>
          <w:sz w:val="24"/>
        </w:rPr>
        <w:t xml:space="preserve">Andrew Wright, 37 Drumlin View Drive, Mendon, NY, appeared before the Board for an area variance at said property located SW of the Hopper Hills Drive intersection, consisting of 1.3 acres, bearing Tax Account No. 216.12-1-12, located in an RS-30 zone, to build a 12’ by 18’ storage shed approximately 5 feet from the side property line, whereas Town Code requires a 15 foot side setback.  </w:t>
      </w:r>
    </w:p>
    <w:p w14:paraId="0360BE04" w14:textId="77777777" w:rsidR="00ED0EB5" w:rsidRDefault="00ED0EB5" w:rsidP="00FA03CD">
      <w:pPr>
        <w:spacing w:after="0" w:line="240" w:lineRule="auto"/>
        <w:rPr>
          <w:rFonts w:ascii="Times New Roman" w:eastAsia="Times New Roman" w:hAnsi="Times New Roman" w:cs="Times New Roman"/>
          <w:b/>
          <w:sz w:val="24"/>
          <w:szCs w:val="24"/>
          <w:u w:val="single"/>
        </w:rPr>
      </w:pPr>
    </w:p>
    <w:p w14:paraId="143089AA" w14:textId="02292F6C" w:rsidR="000B687E" w:rsidRDefault="000B687E"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stated the notification of publication was in the file along with the affidavit of posting.  Mr. Bassette asked the Board if</w:t>
      </w:r>
      <w:r w:rsidR="00722640">
        <w:rPr>
          <w:rFonts w:ascii="Times New Roman" w:eastAsia="Times New Roman" w:hAnsi="Times New Roman" w:cs="Times New Roman"/>
          <w:sz w:val="24"/>
          <w:szCs w:val="24"/>
        </w:rPr>
        <w:t xml:space="preserve"> they were </w:t>
      </w:r>
      <w:r>
        <w:rPr>
          <w:rFonts w:ascii="Times New Roman" w:eastAsia="Times New Roman" w:hAnsi="Times New Roman" w:cs="Times New Roman"/>
          <w:sz w:val="24"/>
          <w:szCs w:val="24"/>
        </w:rPr>
        <w:t>familiar with the property.  The Board all responded yes.</w:t>
      </w:r>
    </w:p>
    <w:p w14:paraId="636FC021" w14:textId="77777777" w:rsidR="000B687E" w:rsidRDefault="000B687E" w:rsidP="00FA03CD">
      <w:pPr>
        <w:spacing w:after="0" w:line="240" w:lineRule="auto"/>
        <w:rPr>
          <w:rFonts w:ascii="Times New Roman" w:eastAsia="Times New Roman" w:hAnsi="Times New Roman" w:cs="Times New Roman"/>
          <w:sz w:val="24"/>
          <w:szCs w:val="24"/>
        </w:rPr>
      </w:pPr>
    </w:p>
    <w:p w14:paraId="6B429328" w14:textId="29E78D84" w:rsidR="000B687E" w:rsidRDefault="000B687E"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Wright stated he would like to build a storage shed in his backyard.  Mr. Wright showed the Board a picture of his back</w:t>
      </w:r>
      <w:r w:rsidR="000D2A7E">
        <w:rPr>
          <w:rFonts w:ascii="Times New Roman" w:eastAsia="Times New Roman" w:hAnsi="Times New Roman" w:cs="Times New Roman"/>
          <w:sz w:val="24"/>
          <w:szCs w:val="24"/>
        </w:rPr>
        <w:t xml:space="preserve">yard showing the flat area of the property.  Mr. Wright stated the leach field is also in the backyard.  </w:t>
      </w:r>
      <w:r w:rsidR="00646971">
        <w:rPr>
          <w:rFonts w:ascii="Times New Roman" w:eastAsia="Times New Roman" w:hAnsi="Times New Roman" w:cs="Times New Roman"/>
          <w:sz w:val="24"/>
          <w:szCs w:val="24"/>
        </w:rPr>
        <w:t xml:space="preserve">Mr. Wright stated there is currently a bush in the location which will be removed to place the shed.  </w:t>
      </w:r>
    </w:p>
    <w:p w14:paraId="6F9D6706" w14:textId="77777777" w:rsidR="00646971" w:rsidRDefault="00646971" w:rsidP="00FA03CD">
      <w:pPr>
        <w:spacing w:after="0" w:line="240" w:lineRule="auto"/>
        <w:rPr>
          <w:rFonts w:ascii="Times New Roman" w:eastAsia="Times New Roman" w:hAnsi="Times New Roman" w:cs="Times New Roman"/>
          <w:sz w:val="24"/>
          <w:szCs w:val="24"/>
        </w:rPr>
      </w:pPr>
    </w:p>
    <w:p w14:paraId="2C9454E4" w14:textId="6B1B2331" w:rsidR="00646971" w:rsidRPr="000B687E" w:rsidRDefault="00646971"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Wright stated the neighbor on that side </w:t>
      </w:r>
      <w:r w:rsidR="00722640">
        <w:rPr>
          <w:rFonts w:ascii="Times New Roman" w:eastAsia="Times New Roman" w:hAnsi="Times New Roman" w:cs="Times New Roman"/>
          <w:sz w:val="24"/>
          <w:szCs w:val="24"/>
        </w:rPr>
        <w:t>does not have a</w:t>
      </w:r>
      <w:r>
        <w:rPr>
          <w:rFonts w:ascii="Times New Roman" w:eastAsia="Times New Roman" w:hAnsi="Times New Roman" w:cs="Times New Roman"/>
          <w:sz w:val="24"/>
          <w:szCs w:val="24"/>
        </w:rPr>
        <w:t xml:space="preserve"> problem with the shed being in the proposed location.</w:t>
      </w:r>
    </w:p>
    <w:p w14:paraId="316648F7" w14:textId="77777777" w:rsidR="00ED0EB5" w:rsidRDefault="00ED0EB5" w:rsidP="00FA03CD">
      <w:pPr>
        <w:spacing w:after="0" w:line="240" w:lineRule="auto"/>
        <w:rPr>
          <w:rFonts w:ascii="Times New Roman" w:eastAsia="Times New Roman" w:hAnsi="Times New Roman" w:cs="Times New Roman"/>
          <w:b/>
          <w:sz w:val="24"/>
          <w:szCs w:val="24"/>
          <w:u w:val="single"/>
        </w:rPr>
      </w:pPr>
    </w:p>
    <w:p w14:paraId="16AD51D8" w14:textId="60203CF4" w:rsidR="003975C3" w:rsidRDefault="003975C3"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Wright stated</w:t>
      </w:r>
      <w:r w:rsidR="0090123A">
        <w:rPr>
          <w:rFonts w:ascii="Times New Roman" w:eastAsia="Times New Roman" w:hAnsi="Times New Roman" w:cs="Times New Roman"/>
          <w:sz w:val="24"/>
          <w:szCs w:val="24"/>
        </w:rPr>
        <w:t xml:space="preserve"> it’s a prefab shed and will match the appearance of his home.  Mr. Wright stated the existing trees will remain.</w:t>
      </w:r>
    </w:p>
    <w:p w14:paraId="14BADF96" w14:textId="77777777" w:rsidR="0090123A" w:rsidRDefault="0090123A" w:rsidP="00FA03CD">
      <w:pPr>
        <w:spacing w:after="0" w:line="240" w:lineRule="auto"/>
        <w:rPr>
          <w:rFonts w:ascii="Times New Roman" w:eastAsia="Times New Roman" w:hAnsi="Times New Roman" w:cs="Times New Roman"/>
          <w:sz w:val="24"/>
          <w:szCs w:val="24"/>
        </w:rPr>
      </w:pPr>
    </w:p>
    <w:p w14:paraId="4FCF5713" w14:textId="600FA32F"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Wright stated if he placed the shed elsewhere on the property, it would take </w:t>
      </w:r>
      <w:r w:rsidR="00D03E60">
        <w:rPr>
          <w:rFonts w:ascii="Times New Roman" w:eastAsia="Times New Roman" w:hAnsi="Times New Roman" w:cs="Times New Roman"/>
          <w:sz w:val="24"/>
          <w:szCs w:val="24"/>
        </w:rPr>
        <w:t>up</w:t>
      </w:r>
      <w:r>
        <w:rPr>
          <w:rFonts w:ascii="Times New Roman" w:eastAsia="Times New Roman" w:hAnsi="Times New Roman" w:cs="Times New Roman"/>
          <w:sz w:val="24"/>
          <w:szCs w:val="24"/>
        </w:rPr>
        <w:t xml:space="preserve"> usable space, </w:t>
      </w:r>
      <w:r w:rsidR="00722640">
        <w:rPr>
          <w:rFonts w:ascii="Times New Roman" w:eastAsia="Times New Roman" w:hAnsi="Times New Roman" w:cs="Times New Roman"/>
          <w:sz w:val="24"/>
          <w:szCs w:val="24"/>
        </w:rPr>
        <w:t>be farther from the house and be on uneven ground.</w:t>
      </w:r>
    </w:p>
    <w:p w14:paraId="604C4619" w14:textId="77777777" w:rsidR="0090123A" w:rsidRDefault="0090123A" w:rsidP="00FA03CD">
      <w:pPr>
        <w:spacing w:after="0" w:line="240" w:lineRule="auto"/>
        <w:rPr>
          <w:rFonts w:ascii="Times New Roman" w:eastAsia="Times New Roman" w:hAnsi="Times New Roman" w:cs="Times New Roman"/>
          <w:sz w:val="24"/>
          <w:szCs w:val="24"/>
        </w:rPr>
      </w:pPr>
    </w:p>
    <w:p w14:paraId="0DD6AC36" w14:textId="17A7088D"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Wright stated there would not be any power source to the shed, and it would be used strictly for </w:t>
      </w:r>
      <w:r w:rsidR="00722640">
        <w:rPr>
          <w:rFonts w:ascii="Times New Roman" w:eastAsia="Times New Roman" w:hAnsi="Times New Roman" w:cs="Times New Roman"/>
          <w:sz w:val="24"/>
          <w:szCs w:val="24"/>
        </w:rPr>
        <w:t>storing items such as his</w:t>
      </w:r>
      <w:r>
        <w:rPr>
          <w:rFonts w:ascii="Times New Roman" w:eastAsia="Times New Roman" w:hAnsi="Times New Roman" w:cs="Times New Roman"/>
          <w:sz w:val="24"/>
          <w:szCs w:val="24"/>
        </w:rPr>
        <w:t xml:space="preserve"> </w:t>
      </w:r>
      <w:r w:rsidR="00D03E60">
        <w:rPr>
          <w:rFonts w:ascii="Times New Roman" w:eastAsia="Times New Roman" w:hAnsi="Times New Roman" w:cs="Times New Roman"/>
          <w:sz w:val="24"/>
          <w:szCs w:val="24"/>
        </w:rPr>
        <w:t>snow</w:t>
      </w:r>
      <w:r w:rsidR="00722640">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lower, tractor and patio furniture.</w:t>
      </w:r>
    </w:p>
    <w:p w14:paraId="7F993BA0" w14:textId="77777777" w:rsidR="0090123A" w:rsidRDefault="0090123A" w:rsidP="00FA03CD">
      <w:pPr>
        <w:spacing w:after="0" w:line="240" w:lineRule="auto"/>
        <w:rPr>
          <w:rFonts w:ascii="Times New Roman" w:eastAsia="Times New Roman" w:hAnsi="Times New Roman" w:cs="Times New Roman"/>
          <w:sz w:val="24"/>
          <w:szCs w:val="24"/>
        </w:rPr>
      </w:pPr>
    </w:p>
    <w:p w14:paraId="497CCD85" w14:textId="3731121D"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would be any change in character in the neighborhood.  Mr. Wright stated he </w:t>
      </w:r>
      <w:r w:rsidR="00D03E60">
        <w:rPr>
          <w:rFonts w:ascii="Times New Roman" w:eastAsia="Times New Roman" w:hAnsi="Times New Roman" w:cs="Times New Roman"/>
          <w:sz w:val="24"/>
          <w:szCs w:val="24"/>
        </w:rPr>
        <w:t>thought</w:t>
      </w:r>
      <w:r>
        <w:rPr>
          <w:rFonts w:ascii="Times New Roman" w:eastAsia="Times New Roman" w:hAnsi="Times New Roman" w:cs="Times New Roman"/>
          <w:sz w:val="24"/>
          <w:szCs w:val="24"/>
        </w:rPr>
        <w:t xml:space="preserve"> it would be a positive change.</w:t>
      </w:r>
    </w:p>
    <w:p w14:paraId="32407954" w14:textId="77777777" w:rsidR="0090123A" w:rsidRDefault="0090123A" w:rsidP="00FA03CD">
      <w:pPr>
        <w:spacing w:after="0" w:line="240" w:lineRule="auto"/>
        <w:rPr>
          <w:rFonts w:ascii="Times New Roman" w:eastAsia="Times New Roman" w:hAnsi="Times New Roman" w:cs="Times New Roman"/>
          <w:sz w:val="24"/>
          <w:szCs w:val="24"/>
        </w:rPr>
      </w:pPr>
    </w:p>
    <w:p w14:paraId="0C54239C" w14:textId="61B0D0F3"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there were </w:t>
      </w:r>
      <w:r w:rsidR="00D03E60">
        <w:rPr>
          <w:rFonts w:ascii="Times New Roman" w:eastAsia="Times New Roman" w:hAnsi="Times New Roman" w:cs="Times New Roman"/>
          <w:sz w:val="24"/>
          <w:szCs w:val="24"/>
        </w:rPr>
        <w:t>alternative</w:t>
      </w:r>
      <w:r>
        <w:rPr>
          <w:rFonts w:ascii="Times New Roman" w:eastAsia="Times New Roman" w:hAnsi="Times New Roman" w:cs="Times New Roman"/>
          <w:sz w:val="24"/>
          <w:szCs w:val="24"/>
        </w:rPr>
        <w:t xml:space="preserve"> methods to achieve what Mr. Wright desires.  Mr. Wright stated not that </w:t>
      </w:r>
      <w:r w:rsidR="00D03E60">
        <w:rPr>
          <w:rFonts w:ascii="Times New Roman" w:eastAsia="Times New Roman" w:hAnsi="Times New Roman" w:cs="Times New Roman"/>
          <w:sz w:val="24"/>
          <w:szCs w:val="24"/>
        </w:rPr>
        <w:t>wouldn’t</w:t>
      </w:r>
      <w:r>
        <w:rPr>
          <w:rFonts w:ascii="Times New Roman" w:eastAsia="Times New Roman" w:hAnsi="Times New Roman" w:cs="Times New Roman"/>
          <w:sz w:val="24"/>
          <w:szCs w:val="24"/>
        </w:rPr>
        <w:t xml:space="preserve"> take away the use of the property.</w:t>
      </w:r>
    </w:p>
    <w:p w14:paraId="48118F62" w14:textId="77777777" w:rsidR="0090123A" w:rsidRDefault="0090123A" w:rsidP="00FA03CD">
      <w:pPr>
        <w:spacing w:after="0" w:line="240" w:lineRule="auto"/>
        <w:rPr>
          <w:rFonts w:ascii="Times New Roman" w:eastAsia="Times New Roman" w:hAnsi="Times New Roman" w:cs="Times New Roman"/>
          <w:sz w:val="24"/>
          <w:szCs w:val="24"/>
        </w:rPr>
      </w:pPr>
    </w:p>
    <w:p w14:paraId="45D123BE" w14:textId="1EA1F15F"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significant request.  Mr. Wright stated minor.</w:t>
      </w:r>
    </w:p>
    <w:p w14:paraId="0FC54983" w14:textId="77777777" w:rsidR="0090123A" w:rsidRDefault="0090123A" w:rsidP="00FA03CD">
      <w:pPr>
        <w:spacing w:after="0" w:line="240" w:lineRule="auto"/>
        <w:rPr>
          <w:rFonts w:ascii="Times New Roman" w:eastAsia="Times New Roman" w:hAnsi="Times New Roman" w:cs="Times New Roman"/>
          <w:sz w:val="24"/>
          <w:szCs w:val="24"/>
        </w:rPr>
      </w:pPr>
    </w:p>
    <w:p w14:paraId="45B587A1" w14:textId="5CDC3432"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this would have any physical or </w:t>
      </w:r>
      <w:r w:rsidR="00D03E60">
        <w:rPr>
          <w:rFonts w:ascii="Times New Roman" w:eastAsia="Times New Roman" w:hAnsi="Times New Roman" w:cs="Times New Roman"/>
          <w:sz w:val="24"/>
          <w:szCs w:val="24"/>
        </w:rPr>
        <w:t>environmental</w:t>
      </w:r>
      <w:r>
        <w:rPr>
          <w:rFonts w:ascii="Times New Roman" w:eastAsia="Times New Roman" w:hAnsi="Times New Roman" w:cs="Times New Roman"/>
          <w:sz w:val="24"/>
          <w:szCs w:val="24"/>
        </w:rPr>
        <w:t xml:space="preserve"> effects in the </w:t>
      </w:r>
      <w:r w:rsidR="00D03E60">
        <w:rPr>
          <w:rFonts w:ascii="Times New Roman" w:eastAsia="Times New Roman" w:hAnsi="Times New Roman" w:cs="Times New Roman"/>
          <w:sz w:val="24"/>
          <w:szCs w:val="24"/>
        </w:rPr>
        <w:t>neighborhood</w:t>
      </w:r>
      <w:r>
        <w:rPr>
          <w:rFonts w:ascii="Times New Roman" w:eastAsia="Times New Roman" w:hAnsi="Times New Roman" w:cs="Times New Roman"/>
          <w:sz w:val="24"/>
          <w:szCs w:val="24"/>
        </w:rPr>
        <w:t>.  Mr. Wright stated no.</w:t>
      </w:r>
    </w:p>
    <w:p w14:paraId="40300CA5" w14:textId="77777777" w:rsidR="0090123A" w:rsidRDefault="0090123A" w:rsidP="00FA03CD">
      <w:pPr>
        <w:spacing w:after="0" w:line="240" w:lineRule="auto"/>
        <w:rPr>
          <w:rFonts w:ascii="Times New Roman" w:eastAsia="Times New Roman" w:hAnsi="Times New Roman" w:cs="Times New Roman"/>
          <w:sz w:val="24"/>
          <w:szCs w:val="24"/>
        </w:rPr>
      </w:pPr>
    </w:p>
    <w:p w14:paraId="60498588" w14:textId="52F43131"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this was a self-cr</w:t>
      </w:r>
      <w:r w:rsidR="00722640">
        <w:rPr>
          <w:rFonts w:ascii="Times New Roman" w:eastAsia="Times New Roman" w:hAnsi="Times New Roman" w:cs="Times New Roman"/>
          <w:sz w:val="24"/>
          <w:szCs w:val="24"/>
        </w:rPr>
        <w:t>e</w:t>
      </w:r>
      <w:r>
        <w:rPr>
          <w:rFonts w:ascii="Times New Roman" w:eastAsia="Times New Roman" w:hAnsi="Times New Roman" w:cs="Times New Roman"/>
          <w:sz w:val="24"/>
          <w:szCs w:val="24"/>
        </w:rPr>
        <w:t>ated difficulty.  Mr. Wright stated there would be no negative impact.</w:t>
      </w:r>
    </w:p>
    <w:p w14:paraId="7F9494C9" w14:textId="77777777" w:rsidR="0090123A" w:rsidRDefault="0090123A" w:rsidP="00FA03CD">
      <w:pPr>
        <w:spacing w:after="0" w:line="240" w:lineRule="auto"/>
        <w:rPr>
          <w:rFonts w:ascii="Times New Roman" w:eastAsia="Times New Roman" w:hAnsi="Times New Roman" w:cs="Times New Roman"/>
          <w:sz w:val="24"/>
          <w:szCs w:val="24"/>
        </w:rPr>
      </w:pPr>
    </w:p>
    <w:p w14:paraId="265D54E0" w14:textId="3F4B4C59" w:rsidR="0090123A" w:rsidRDefault="0090123A"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Cook asked the square footage of Mr. Wright’s home.  Mr. Wright stated approximately 3,000 and the shed would be 12’ x 18’.</w:t>
      </w:r>
    </w:p>
    <w:p w14:paraId="346761C9" w14:textId="77777777" w:rsidR="0090123A" w:rsidRPr="003975C3" w:rsidRDefault="0090123A" w:rsidP="00FA03CD">
      <w:pPr>
        <w:spacing w:after="0" w:line="240" w:lineRule="auto"/>
        <w:rPr>
          <w:rFonts w:ascii="Times New Roman" w:eastAsia="Times New Roman" w:hAnsi="Times New Roman" w:cs="Times New Roman"/>
          <w:sz w:val="24"/>
          <w:szCs w:val="24"/>
        </w:rPr>
      </w:pPr>
    </w:p>
    <w:p w14:paraId="3C09F755" w14:textId="2141DBDE" w:rsidR="00ED0EB5" w:rsidRDefault="005F22B6" w:rsidP="00FA03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other questions from the Board.</w:t>
      </w:r>
    </w:p>
    <w:p w14:paraId="78271ECB" w14:textId="77777777" w:rsidR="005F22B6" w:rsidRDefault="005F22B6" w:rsidP="00FA03CD">
      <w:pPr>
        <w:spacing w:after="0" w:line="240" w:lineRule="auto"/>
        <w:rPr>
          <w:rFonts w:ascii="Times New Roman" w:eastAsia="Times New Roman" w:hAnsi="Times New Roman" w:cs="Times New Roman"/>
          <w:sz w:val="24"/>
          <w:szCs w:val="24"/>
        </w:rPr>
      </w:pP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3D46CBC5" w14:textId="347D01CE"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8C433E">
        <w:rPr>
          <w:rFonts w:ascii="Times New Roman" w:hAnsi="Times New Roman" w:cs="Times New Roman"/>
          <w:sz w:val="24"/>
          <w:szCs w:val="24"/>
        </w:rPr>
        <w:t>Maxon</w:t>
      </w:r>
      <w:r>
        <w:rPr>
          <w:rFonts w:ascii="Times New Roman" w:hAnsi="Times New Roman" w:cs="Times New Roman"/>
          <w:sz w:val="24"/>
          <w:szCs w:val="24"/>
        </w:rPr>
        <w:t xml:space="preserve">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 xml:space="preserve">Mr. </w:t>
      </w:r>
      <w:r w:rsidR="008C433E">
        <w:rPr>
          <w:rFonts w:ascii="Times New Roman" w:hAnsi="Times New Roman" w:cs="Times New Roman"/>
          <w:sz w:val="24"/>
          <w:szCs w:val="24"/>
        </w:rPr>
        <w:t>Lacey</w:t>
      </w:r>
      <w:r w:rsidR="005F22B6">
        <w:rPr>
          <w:rFonts w:ascii="Times New Roman" w:hAnsi="Times New Roman" w:cs="Times New Roman"/>
          <w:sz w:val="24"/>
          <w:szCs w:val="24"/>
        </w:rPr>
        <w:t>, to close the Public Hearing at 7:12 p.m.</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12C760CB"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AD236B">
        <w:rPr>
          <w:rFonts w:ascii="Times New Roman" w:hAnsi="Times New Roman" w:cs="Times New Roman"/>
          <w:sz w:val="24"/>
          <w:szCs w:val="24"/>
        </w:rPr>
        <w:t>–</w:t>
      </w:r>
      <w:r>
        <w:rPr>
          <w:rFonts w:ascii="Times New Roman" w:hAnsi="Times New Roman" w:cs="Times New Roman"/>
          <w:sz w:val="24"/>
          <w:szCs w:val="24"/>
        </w:rPr>
        <w:t xml:space="preserve"> aye</w:t>
      </w:r>
      <w:r w:rsidR="00AD236B">
        <w:rPr>
          <w:rFonts w:ascii="Times New Roman" w:hAnsi="Times New Roman" w:cs="Times New Roman"/>
          <w:sz w:val="24"/>
          <w:szCs w:val="24"/>
        </w:rPr>
        <w:t>;</w:t>
      </w:r>
      <w:r w:rsidR="00D2378A">
        <w:rPr>
          <w:rFonts w:ascii="Times New Roman" w:hAnsi="Times New Roman" w:cs="Times New Roman"/>
          <w:sz w:val="24"/>
          <w:szCs w:val="24"/>
        </w:rPr>
        <w:t xml:space="preserve"> and</w:t>
      </w:r>
      <w:r w:rsidR="00AD236B">
        <w:rPr>
          <w:rFonts w:ascii="Times New Roman" w:hAnsi="Times New Roman" w:cs="Times New Roman"/>
          <w:sz w:val="24"/>
          <w:szCs w:val="24"/>
        </w:rPr>
        <w:t xml:space="preserve"> </w:t>
      </w:r>
      <w:r>
        <w:rPr>
          <w:rFonts w:ascii="Times New Roman" w:hAnsi="Times New Roman" w:cs="Times New Roman"/>
          <w:sz w:val="24"/>
          <w:szCs w:val="24"/>
        </w:rPr>
        <w:t>Mr. Lacey – aye</w:t>
      </w:r>
      <w:r w:rsidR="005F22B6">
        <w:rPr>
          <w:rFonts w:ascii="Times New Roman" w:hAnsi="Times New Roman" w:cs="Times New Roman"/>
          <w:sz w:val="24"/>
          <w:szCs w:val="24"/>
        </w:rPr>
        <w:t>, Mr. Cook – aye.</w:t>
      </w:r>
    </w:p>
    <w:p w14:paraId="7080A2B4" w14:textId="11EEBBD8" w:rsidR="008C433E" w:rsidRDefault="008C433E" w:rsidP="00EF35F0">
      <w:pPr>
        <w:spacing w:after="0" w:line="240" w:lineRule="auto"/>
        <w:rPr>
          <w:rFonts w:ascii="Times New Roman" w:hAnsi="Times New Roman" w:cs="Times New Roman"/>
          <w:sz w:val="24"/>
          <w:szCs w:val="24"/>
        </w:rPr>
      </w:pPr>
    </w:p>
    <w:p w14:paraId="77D1BB9E" w14:textId="77777777" w:rsidR="009B2009" w:rsidRPr="00006E69" w:rsidRDefault="009B2009" w:rsidP="009B2009">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t>MINUTES</w:t>
      </w:r>
    </w:p>
    <w:p w14:paraId="44178C44" w14:textId="77777777" w:rsidR="009B2009" w:rsidRDefault="009B2009" w:rsidP="009B2009">
      <w:pPr>
        <w:spacing w:after="0" w:line="240" w:lineRule="auto"/>
        <w:rPr>
          <w:rFonts w:ascii="Times New Roman" w:hAnsi="Times New Roman" w:cs="Times New Roman"/>
          <w:b/>
          <w:sz w:val="24"/>
          <w:szCs w:val="24"/>
          <w:u w:val="single"/>
        </w:rPr>
      </w:pPr>
    </w:p>
    <w:p w14:paraId="566CEDE2" w14:textId="77777777" w:rsidR="009B2009" w:rsidRPr="008E718F" w:rsidRDefault="009B2009" w:rsidP="009B2009">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BEEE77F" w14:textId="77777777" w:rsidR="009B2009" w:rsidRDefault="009B2009" w:rsidP="009B20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moved, second by Mr. Cook, to approve the April 25, 2019 minutes as amended. </w:t>
      </w:r>
    </w:p>
    <w:p w14:paraId="0733B84D" w14:textId="77777777" w:rsidR="009B2009" w:rsidRDefault="009B2009" w:rsidP="009B2009">
      <w:pPr>
        <w:spacing w:after="0" w:line="240" w:lineRule="auto"/>
        <w:rPr>
          <w:rFonts w:ascii="Times New Roman" w:hAnsi="Times New Roman" w:cs="Times New Roman"/>
          <w:sz w:val="24"/>
          <w:szCs w:val="24"/>
        </w:rPr>
      </w:pPr>
    </w:p>
    <w:p w14:paraId="6632082F" w14:textId="77777777" w:rsidR="009B2009" w:rsidRPr="003337AF" w:rsidRDefault="009B2009" w:rsidP="009B200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870E557" w14:textId="77777777" w:rsidR="009B2009" w:rsidRDefault="009B2009" w:rsidP="009B200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0E1B1486" w14:textId="77777777" w:rsidR="009B2009" w:rsidRDefault="009B2009" w:rsidP="009B2009">
      <w:pPr>
        <w:spacing w:after="0" w:line="240" w:lineRule="auto"/>
        <w:rPr>
          <w:rFonts w:ascii="Times New Roman" w:hAnsi="Times New Roman" w:cs="Times New Roman"/>
          <w:sz w:val="24"/>
          <w:szCs w:val="24"/>
        </w:rPr>
      </w:pPr>
    </w:p>
    <w:p w14:paraId="3FEF0AF5" w14:textId="77777777" w:rsidR="009B2009" w:rsidRDefault="009B2009" w:rsidP="009B2009">
      <w:pPr>
        <w:spacing w:after="0" w:line="240" w:lineRule="auto"/>
        <w:rPr>
          <w:rFonts w:ascii="Times New Roman" w:hAnsi="Times New Roman" w:cs="Times New Roman"/>
          <w:b/>
          <w:sz w:val="24"/>
          <w:szCs w:val="24"/>
          <w:u w:val="single"/>
        </w:rPr>
      </w:pPr>
      <w:r w:rsidRPr="00292258">
        <w:rPr>
          <w:rFonts w:ascii="Times New Roman" w:hAnsi="Times New Roman" w:cs="Times New Roman"/>
          <w:b/>
          <w:sz w:val="24"/>
          <w:szCs w:val="24"/>
          <w:u w:val="single"/>
        </w:rPr>
        <w:t>GENERAL DISCUSSION</w:t>
      </w:r>
    </w:p>
    <w:p w14:paraId="50842E46" w14:textId="77777777" w:rsidR="009B2009" w:rsidRDefault="009B2009" w:rsidP="009B2009">
      <w:pPr>
        <w:spacing w:after="0" w:line="240" w:lineRule="auto"/>
        <w:rPr>
          <w:rFonts w:ascii="Times New Roman" w:hAnsi="Times New Roman" w:cs="Times New Roman"/>
          <w:b/>
          <w:sz w:val="24"/>
          <w:szCs w:val="24"/>
          <w:u w:val="single"/>
        </w:rPr>
      </w:pPr>
    </w:p>
    <w:p w14:paraId="4210E463" w14:textId="285775BC" w:rsidR="00C87892" w:rsidRDefault="009B2009" w:rsidP="007614ED">
      <w:pPr>
        <w:spacing w:after="0" w:line="240" w:lineRule="auto"/>
        <w:rPr>
          <w:rFonts w:ascii="Times New Roman" w:hAnsi="Times New Roman" w:cs="Times New Roman"/>
          <w:sz w:val="24"/>
          <w:szCs w:val="24"/>
        </w:rPr>
      </w:pPr>
      <w:r>
        <w:rPr>
          <w:rFonts w:ascii="Times New Roman" w:hAnsi="Times New Roman" w:cs="Times New Roman"/>
          <w:sz w:val="24"/>
          <w:szCs w:val="24"/>
        </w:rPr>
        <w:t>A discussion followed regarding the Wright determination.</w:t>
      </w:r>
    </w:p>
    <w:p w14:paraId="769C852C" w14:textId="77777777" w:rsidR="009B2009" w:rsidRDefault="009B2009" w:rsidP="007614ED">
      <w:pPr>
        <w:spacing w:after="0" w:line="240" w:lineRule="auto"/>
        <w:rPr>
          <w:rFonts w:ascii="Times New Roman" w:hAnsi="Times New Roman" w:cs="Times New Roman"/>
          <w:sz w:val="24"/>
          <w:szCs w:val="24"/>
        </w:rPr>
      </w:pPr>
    </w:p>
    <w:p w14:paraId="265D253A" w14:textId="77777777" w:rsidR="009B2009" w:rsidRPr="009B2009" w:rsidRDefault="009B2009" w:rsidP="009B2009">
      <w:pPr>
        <w:widowControl w:val="0"/>
        <w:tabs>
          <w:tab w:val="center" w:pos="4680"/>
          <w:tab w:val="right" w:pos="9360"/>
        </w:tabs>
        <w:spacing w:before="156" w:after="0" w:line="240" w:lineRule="auto"/>
        <w:jc w:val="center"/>
        <w:rPr>
          <w:rFonts w:ascii="Times New Roman" w:eastAsia="MS PMincho" w:hAnsi="Times New Roman" w:cs="Mangal"/>
          <w:kern w:val="2"/>
          <w:lang w:eastAsia="ja-JP" w:bidi="hi-IN"/>
        </w:rPr>
      </w:pPr>
      <w:r w:rsidRPr="009B2009">
        <w:rPr>
          <w:rFonts w:ascii="Times New Roman" w:eastAsia="MS PMincho" w:hAnsi="Times New Roman" w:cs="Mangal"/>
          <w:b/>
          <w:bCs/>
          <w:kern w:val="2"/>
          <w:lang w:eastAsia="ja-JP" w:bidi="hi-IN"/>
        </w:rPr>
        <w:t>WRIGHT AREA VARIANCE DETERMINATION</w:t>
      </w:r>
    </w:p>
    <w:p w14:paraId="5E69ECFF" w14:textId="7C2105AB" w:rsidR="009B2009" w:rsidRPr="009B2009" w:rsidRDefault="009B2009" w:rsidP="009B2009">
      <w:pPr>
        <w:widowControl w:val="0"/>
        <w:tabs>
          <w:tab w:val="center" w:pos="4680"/>
          <w:tab w:val="right" w:pos="9360"/>
        </w:tabs>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Ms</w:t>
      </w:r>
      <w:r>
        <w:rPr>
          <w:rFonts w:ascii="Times New Roman" w:eastAsia="MS PMincho" w:hAnsi="Times New Roman" w:cs="Mangal"/>
          <w:kern w:val="2"/>
          <w:lang w:eastAsia="ja-JP" w:bidi="hi-IN"/>
        </w:rPr>
        <w:t>.</w:t>
      </w:r>
      <w:r w:rsidRPr="009B2009">
        <w:rPr>
          <w:rFonts w:ascii="Times New Roman" w:eastAsia="MS PMincho" w:hAnsi="Times New Roman" w:cs="Mangal"/>
          <w:kern w:val="2"/>
          <w:lang w:eastAsia="ja-JP" w:bidi="hi-IN"/>
        </w:rPr>
        <w:t xml:space="preserve"> Sciortino moved, seconded by Mr</w:t>
      </w:r>
      <w:r>
        <w:rPr>
          <w:rFonts w:ascii="Times New Roman" w:eastAsia="MS PMincho" w:hAnsi="Times New Roman" w:cs="Mangal"/>
          <w:kern w:val="2"/>
          <w:lang w:eastAsia="ja-JP" w:bidi="hi-IN"/>
        </w:rPr>
        <w:t>.</w:t>
      </w:r>
      <w:r w:rsidRPr="009B2009">
        <w:rPr>
          <w:rFonts w:ascii="Times New Roman" w:eastAsia="MS PMincho" w:hAnsi="Times New Roman" w:cs="Mangal"/>
          <w:kern w:val="2"/>
          <w:lang w:eastAsia="ja-JP" w:bidi="hi-IN"/>
        </w:rPr>
        <w:t xml:space="preserve"> Maxon</w:t>
      </w:r>
      <w:r w:rsidRPr="009B2009">
        <w:rPr>
          <w:rFonts w:ascii="Times New Roman" w:eastAsia="MS PMincho" w:hAnsi="Times New Roman" w:cs="Mangal"/>
          <w:kern w:val="2"/>
          <w:lang w:eastAsia="ja-JP" w:bidi="hi-IN"/>
        </w:rPr>
        <w:tab/>
        <w:t xml:space="preserve">, that the area variance requested by </w:t>
      </w:r>
      <w:r w:rsidRPr="009B2009">
        <w:rPr>
          <w:rFonts w:ascii="Times New Roman" w:eastAsia="Times New Roman" w:hAnsi="Times New Roman" w:cs="Times New Roman"/>
          <w:kern w:val="2"/>
          <w:lang w:eastAsia="ja-JP" w:bidi="hi-IN"/>
        </w:rPr>
        <w:t>Andrew Wright, 37 Drumlin View Drive, Mendon, NY, for an area variance at said property located SW of the Hopper Hills Drive intersection, consisting of 1.3 acres, bearing Tax Account No. 216.12-1-12, located in an RS-30 zone, to build a 12’ by 18’ storage shed approximately 5 feet from the side property line, whereas Town Code requires a 15 foot side setback</w:t>
      </w:r>
      <w:r w:rsidRPr="009B2009">
        <w:rPr>
          <w:rFonts w:ascii="Times New Roman" w:eastAsia="MS PMincho" w:hAnsi="Times New Roman" w:cs="Mangal"/>
          <w:kern w:val="2"/>
          <w:lang w:eastAsia="ja-JP" w:bidi="hi-IN"/>
        </w:rPr>
        <w:t>, be approved based on the following findings of fact and conclusions of law:</w:t>
      </w:r>
    </w:p>
    <w:p w14:paraId="20B5E50E" w14:textId="77777777" w:rsidR="009B2009" w:rsidRPr="009B2009" w:rsidRDefault="009B2009" w:rsidP="009B2009">
      <w:pPr>
        <w:widowControl w:val="0"/>
        <w:spacing w:before="156" w:after="0" w:line="240" w:lineRule="auto"/>
        <w:rPr>
          <w:rFonts w:ascii="Times New Roman" w:eastAsia="MS PMincho" w:hAnsi="Times New Roman" w:cs="Mangal"/>
          <w:b/>
          <w:kern w:val="2"/>
          <w:u w:val="single"/>
          <w:lang w:eastAsia="ja-JP" w:bidi="hi-IN"/>
        </w:rPr>
      </w:pPr>
      <w:r w:rsidRPr="009B2009">
        <w:rPr>
          <w:rFonts w:ascii="Times New Roman" w:eastAsia="MS PMincho" w:hAnsi="Times New Roman" w:cs="Mangal"/>
          <w:b/>
          <w:kern w:val="2"/>
          <w:u w:val="single"/>
          <w:lang w:eastAsia="ja-JP" w:bidi="hi-IN"/>
        </w:rPr>
        <w:t>FINDINGS OF FACT</w:t>
      </w:r>
    </w:p>
    <w:p w14:paraId="7D210B92" w14:textId="7D100CF3"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Times New Roman"/>
          <w:kern w:val="2"/>
          <w:lang w:eastAsia="ja-JP" w:bidi="hi-IN"/>
        </w:rPr>
        <w:lastRenderedPageBreak/>
        <w:t>Andrew Wright, the property owner</w:t>
      </w:r>
      <w:r w:rsidR="00722640">
        <w:rPr>
          <w:rFonts w:ascii="Times New Roman" w:eastAsia="MS PMincho" w:hAnsi="Times New Roman" w:cs="Times New Roman"/>
          <w:kern w:val="2"/>
          <w:lang w:eastAsia="ja-JP" w:bidi="hi-IN"/>
        </w:rPr>
        <w:t>,</w:t>
      </w:r>
      <w:bookmarkStart w:id="0" w:name="_GoBack"/>
      <w:bookmarkEnd w:id="0"/>
      <w:r w:rsidRPr="009B2009">
        <w:rPr>
          <w:rFonts w:ascii="Times New Roman" w:eastAsia="MS PMincho" w:hAnsi="Times New Roman" w:cs="Times New Roman"/>
          <w:kern w:val="2"/>
          <w:lang w:eastAsia="ja-JP" w:bidi="hi-IN"/>
        </w:rPr>
        <w:t xml:space="preserve"> appeared before the Zoning Board of Appeals at the public hearing on June 13, 2019.</w:t>
      </w:r>
    </w:p>
    <w:p w14:paraId="77C5D6CC"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The applicant is requesting to place a storage shed 5 feet from their side lot line.  Section 260-106 of the Mendon Zoning Code states RS-30 districts have a side setback of 15 feet.</w:t>
      </w:r>
    </w:p>
    <w:p w14:paraId="7BCE4C90"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The eastern side of the lot is a hill.  The rear of the lot has an easement for a driveway to allow neighbors to the east to reach their houses.</w:t>
      </w:r>
    </w:p>
    <w:p w14:paraId="345C2547" w14:textId="490168F2"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 xml:space="preserve">The neighbor to the west has their house directly across the lot line from the proposed shed location.  There is an existing </w:t>
      </w:r>
      <w:r w:rsidR="00D03E60" w:rsidRPr="009B2009">
        <w:rPr>
          <w:rFonts w:ascii="Times New Roman" w:eastAsia="MS PMincho" w:hAnsi="Times New Roman" w:cs="Mangal"/>
          <w:kern w:val="2"/>
          <w:lang w:eastAsia="ja-JP" w:bidi="hi-IN"/>
        </w:rPr>
        <w:t>tree line</w:t>
      </w:r>
      <w:r w:rsidRPr="009B2009">
        <w:rPr>
          <w:rFonts w:ascii="Times New Roman" w:eastAsia="MS PMincho" w:hAnsi="Times New Roman" w:cs="Mangal"/>
          <w:kern w:val="2"/>
          <w:lang w:eastAsia="ja-JP" w:bidi="hi-IN"/>
        </w:rPr>
        <w:t xml:space="preserve"> along the property line in this area.  The applicant states this neighbor has no concerns with this variance.</w:t>
      </w:r>
    </w:p>
    <w:p w14:paraId="4E0EDD19"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The applicant states that placing the shed further from the property line will render the flat portion of the yard unusable for recreational activities.</w:t>
      </w:r>
    </w:p>
    <w:p w14:paraId="2B44ECCA"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The intended use is for storage, utilities will not be added.</w:t>
      </w:r>
    </w:p>
    <w:p w14:paraId="0E3CB9A8"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No members of the public commented during the public hearing.</w:t>
      </w:r>
    </w:p>
    <w:p w14:paraId="4AAB2551" w14:textId="77777777" w:rsidR="009B2009" w:rsidRPr="009B2009" w:rsidRDefault="009B2009" w:rsidP="009B2009">
      <w:pPr>
        <w:widowControl w:val="0"/>
        <w:numPr>
          <w:ilvl w:val="0"/>
          <w:numId w:val="39"/>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This application is exempt from County Planning Board review under General Municipal Law 239-m pursuant to an agreement dated January 24, 1994 between the County and the Town which exempts matters set forth therein from further County review.</w:t>
      </w:r>
    </w:p>
    <w:p w14:paraId="22C3729D" w14:textId="77777777" w:rsidR="009B2009" w:rsidRPr="009B2009" w:rsidRDefault="009B2009" w:rsidP="009B2009">
      <w:pPr>
        <w:widowControl w:val="0"/>
        <w:spacing w:before="156" w:after="0" w:line="240" w:lineRule="auto"/>
        <w:rPr>
          <w:rFonts w:ascii="Times New Roman" w:eastAsia="MS PMincho" w:hAnsi="Times New Roman" w:cs="Mangal"/>
          <w:b/>
          <w:kern w:val="2"/>
          <w:u w:val="single"/>
          <w:lang w:eastAsia="ja-JP" w:bidi="hi-IN"/>
        </w:rPr>
      </w:pPr>
      <w:r w:rsidRPr="009B2009">
        <w:rPr>
          <w:rFonts w:ascii="Times New Roman" w:eastAsia="MS PMincho" w:hAnsi="Times New Roman" w:cs="Mangal"/>
          <w:b/>
          <w:kern w:val="2"/>
          <w:u w:val="single"/>
          <w:lang w:eastAsia="ja-JP" w:bidi="hi-IN"/>
        </w:rPr>
        <w:t>CONCLUSIONS OF LAW</w:t>
      </w:r>
    </w:p>
    <w:p w14:paraId="3F10B0E0"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The requested benefit can</w:t>
      </w:r>
      <w:r w:rsidRPr="009B2009">
        <w:rPr>
          <w:rFonts w:ascii="Times New Roman" w:eastAsia="MS PMincho" w:hAnsi="Times New Roman" w:cs="Mangal"/>
          <w:b/>
          <w:bCs/>
          <w:kern w:val="2"/>
          <w:lang w:eastAsia="ja-JP" w:bidi="hi-IN"/>
        </w:rPr>
        <w:t>not</w:t>
      </w:r>
      <w:r w:rsidRPr="009B2009">
        <w:rPr>
          <w:rFonts w:ascii="Times New Roman" w:eastAsia="MS PMincho" w:hAnsi="Times New Roman" w:cs="Mangal"/>
          <w:kern w:val="2"/>
          <w:lang w:eastAsia="ja-JP" w:bidi="hi-IN"/>
        </w:rPr>
        <w:t xml:space="preserve"> be achieved by other feasible means, as the existing terrain and land usage deny the applicant other locations to place a shed.</w:t>
      </w:r>
    </w:p>
    <w:p w14:paraId="7E5E51EB"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 xml:space="preserve">The request </w:t>
      </w:r>
      <w:r w:rsidRPr="009B2009">
        <w:rPr>
          <w:rFonts w:ascii="Times New Roman" w:eastAsia="MS PMincho" w:hAnsi="Times New Roman" w:cs="Mangal"/>
          <w:b/>
          <w:bCs/>
          <w:kern w:val="2"/>
          <w:lang w:eastAsia="ja-JP" w:bidi="hi-IN"/>
        </w:rPr>
        <w:t>is</w:t>
      </w:r>
      <w:r w:rsidRPr="009B2009">
        <w:rPr>
          <w:rFonts w:ascii="Times New Roman" w:eastAsia="MS PMincho" w:hAnsi="Times New Roman" w:cs="Mangal"/>
          <w:kern w:val="2"/>
          <w:lang w:eastAsia="ja-JP" w:bidi="hi-IN"/>
        </w:rPr>
        <w:t xml:space="preserve"> substantial, as it is a reduction of 66% of the required setback.</w:t>
      </w:r>
    </w:p>
    <w:p w14:paraId="0379AEB1"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 xml:space="preserve">Upon review of Short Environmental Assessment Form (617.20 Appendix B), the board finds the request will </w:t>
      </w:r>
      <w:r w:rsidRPr="009B2009">
        <w:rPr>
          <w:rFonts w:ascii="Times New Roman" w:eastAsia="MS PMincho" w:hAnsi="Times New Roman" w:cs="Mangal"/>
          <w:b/>
          <w:bCs/>
          <w:kern w:val="2"/>
          <w:lang w:eastAsia="ja-JP" w:bidi="hi-IN"/>
        </w:rPr>
        <w:t>not</w:t>
      </w:r>
      <w:r w:rsidRPr="009B2009">
        <w:rPr>
          <w:rFonts w:ascii="Times New Roman" w:eastAsia="MS PMincho" w:hAnsi="Times New Roman" w:cs="Mangal"/>
          <w:kern w:val="2"/>
          <w:lang w:eastAsia="ja-JP" w:bidi="hi-IN"/>
        </w:rPr>
        <w:t xml:space="preserve"> have any adverse physical or environmental effects, as the amount of land to be covered by the shed is minuscule.</w:t>
      </w:r>
    </w:p>
    <w:p w14:paraId="6E2F7BC3"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 xml:space="preserve">The request will </w:t>
      </w:r>
      <w:r w:rsidRPr="009B2009">
        <w:rPr>
          <w:rFonts w:ascii="Times New Roman" w:eastAsia="MS PMincho" w:hAnsi="Times New Roman" w:cs="Mangal"/>
          <w:b/>
          <w:bCs/>
          <w:kern w:val="2"/>
          <w:lang w:eastAsia="ja-JP" w:bidi="hi-IN"/>
        </w:rPr>
        <w:t>not</w:t>
      </w:r>
      <w:r w:rsidRPr="009B2009">
        <w:rPr>
          <w:rFonts w:ascii="Times New Roman" w:eastAsia="MS PMincho" w:hAnsi="Times New Roman" w:cs="Mangal"/>
          <w:kern w:val="2"/>
          <w:lang w:eastAsia="ja-JP" w:bidi="hi-IN"/>
        </w:rPr>
        <w:t xml:space="preserve"> have an undesirable change in the neighborhood, as the shed will be screened by existing trees.</w:t>
      </w:r>
    </w:p>
    <w:p w14:paraId="2EABE246"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Mangal"/>
          <w:kern w:val="2"/>
          <w:lang w:eastAsia="ja-JP" w:bidi="hi-IN"/>
        </w:rPr>
      </w:pPr>
      <w:r w:rsidRPr="009B2009">
        <w:rPr>
          <w:rFonts w:ascii="Times New Roman" w:eastAsia="MS PMincho" w:hAnsi="Times New Roman" w:cs="Mangal"/>
          <w:kern w:val="2"/>
          <w:lang w:eastAsia="ja-JP" w:bidi="hi-IN"/>
        </w:rPr>
        <w:t xml:space="preserve">The difficulty </w:t>
      </w:r>
      <w:r w:rsidRPr="009B2009">
        <w:rPr>
          <w:rFonts w:ascii="Times New Roman" w:eastAsia="MS PMincho" w:hAnsi="Times New Roman" w:cs="Mangal"/>
          <w:b/>
          <w:bCs/>
          <w:kern w:val="2"/>
          <w:lang w:eastAsia="ja-JP" w:bidi="hi-IN"/>
        </w:rPr>
        <w:t>was</w:t>
      </w:r>
      <w:r w:rsidRPr="009B2009">
        <w:rPr>
          <w:rFonts w:ascii="Times New Roman" w:eastAsia="MS PMincho" w:hAnsi="Times New Roman" w:cs="Mangal"/>
          <w:kern w:val="2"/>
          <w:lang w:eastAsia="ja-JP" w:bidi="hi-IN"/>
        </w:rPr>
        <w:t xml:space="preserve"> self-created, as they chose to have sufficient possessions to warrant a shed be needed.</w:t>
      </w:r>
    </w:p>
    <w:p w14:paraId="131469C7" w14:textId="77777777" w:rsidR="009B2009" w:rsidRPr="009B2009" w:rsidRDefault="009B2009" w:rsidP="009B2009">
      <w:pPr>
        <w:widowControl w:val="0"/>
        <w:numPr>
          <w:ilvl w:val="0"/>
          <w:numId w:val="40"/>
        </w:numPr>
        <w:spacing w:before="156" w:after="0" w:line="240" w:lineRule="auto"/>
        <w:rPr>
          <w:rFonts w:ascii="Times New Roman" w:eastAsia="MS PMincho" w:hAnsi="Times New Roman" w:cs="Times New Roman"/>
          <w:kern w:val="2"/>
          <w:lang w:eastAsia="ja-JP" w:bidi="hi-IN"/>
        </w:rPr>
      </w:pPr>
      <w:r w:rsidRPr="009B2009">
        <w:rPr>
          <w:rFonts w:ascii="Times New Roman" w:eastAsia="MS PMincho" w:hAnsi="Times New Roman" w:cs="Times New Roman"/>
          <w:kern w:val="2"/>
          <w:lang w:eastAsia="ja-JP" w:bidi="hi-IN"/>
        </w:rPr>
        <w:t>This is a Type II action under SEQR</w:t>
      </w:r>
    </w:p>
    <w:p w14:paraId="112AC2AD" w14:textId="77777777" w:rsidR="009B2009" w:rsidRPr="009B2009" w:rsidRDefault="009B2009" w:rsidP="009B2009">
      <w:pPr>
        <w:widowControl w:val="0"/>
        <w:spacing w:before="156" w:after="0" w:line="240" w:lineRule="auto"/>
        <w:rPr>
          <w:rFonts w:ascii="Times New Roman" w:eastAsia="MS PMincho" w:hAnsi="Times New Roman" w:cs="Mangal"/>
          <w:kern w:val="2"/>
          <w:lang w:eastAsia="ja-JP" w:bidi="hi-IN"/>
        </w:rPr>
      </w:pPr>
    </w:p>
    <w:p w14:paraId="659AF868" w14:textId="77777777" w:rsidR="009B2009" w:rsidRPr="003337AF" w:rsidRDefault="009B2009" w:rsidP="009B2009">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0538A0A6" w14:textId="77777777" w:rsidR="009B2009" w:rsidRDefault="009B2009" w:rsidP="009B200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 Mr. Cook – aye.</w:t>
      </w:r>
    </w:p>
    <w:p w14:paraId="7E34E9E5" w14:textId="77777777" w:rsidR="009B2009" w:rsidRDefault="009B2009" w:rsidP="008B3958">
      <w:pPr>
        <w:spacing w:after="0" w:line="240" w:lineRule="auto"/>
        <w:rPr>
          <w:rFonts w:ascii="Times New Roman" w:hAnsi="Times New Roman" w:cs="Times New Roman"/>
          <w:b/>
          <w:sz w:val="24"/>
          <w:szCs w:val="24"/>
          <w:u w:val="single"/>
        </w:rPr>
      </w:pPr>
    </w:p>
    <w:p w14:paraId="4EFDE17D" w14:textId="77777777" w:rsidR="009B2009" w:rsidRDefault="009B2009" w:rsidP="008B3958">
      <w:pPr>
        <w:spacing w:after="0" w:line="240" w:lineRule="auto"/>
        <w:rPr>
          <w:rFonts w:ascii="Times New Roman" w:hAnsi="Times New Roman" w:cs="Times New Roman"/>
          <w:b/>
          <w:sz w:val="24"/>
          <w:szCs w:val="24"/>
          <w:u w:val="single"/>
        </w:rPr>
      </w:pPr>
    </w:p>
    <w:p w14:paraId="7CC05671" w14:textId="77777777" w:rsidR="009B2009" w:rsidRDefault="009B2009" w:rsidP="008B3958">
      <w:pPr>
        <w:spacing w:after="0" w:line="240" w:lineRule="auto"/>
        <w:rPr>
          <w:rFonts w:ascii="Times New Roman" w:hAnsi="Times New Roman" w:cs="Times New Roman"/>
          <w:b/>
          <w:sz w:val="24"/>
          <w:szCs w:val="24"/>
          <w:u w:val="single"/>
        </w:rPr>
      </w:pPr>
    </w:p>
    <w:p w14:paraId="79C12BAD" w14:textId="77777777" w:rsidR="009B2009" w:rsidRDefault="009B2009" w:rsidP="008B3958">
      <w:pPr>
        <w:spacing w:after="0" w:line="240" w:lineRule="auto"/>
        <w:rPr>
          <w:rFonts w:ascii="Times New Roman" w:hAnsi="Times New Roman" w:cs="Times New Roman"/>
          <w:b/>
          <w:sz w:val="24"/>
          <w:szCs w:val="24"/>
          <w:u w:val="single"/>
        </w:rPr>
      </w:pPr>
    </w:p>
    <w:p w14:paraId="02B58B28" w14:textId="77777777" w:rsidR="009B2009" w:rsidRDefault="009B2009" w:rsidP="008B3958">
      <w:pPr>
        <w:spacing w:after="0" w:line="240" w:lineRule="auto"/>
        <w:rPr>
          <w:rFonts w:ascii="Times New Roman" w:hAnsi="Times New Roman" w:cs="Times New Roman"/>
          <w:b/>
          <w:sz w:val="24"/>
          <w:szCs w:val="24"/>
          <w:u w:val="single"/>
        </w:rPr>
      </w:pPr>
    </w:p>
    <w:p w14:paraId="09A82206" w14:textId="77777777" w:rsidR="009B2009" w:rsidRDefault="009B2009" w:rsidP="008B3958">
      <w:pPr>
        <w:spacing w:after="0" w:line="240" w:lineRule="auto"/>
        <w:rPr>
          <w:rFonts w:ascii="Times New Roman" w:hAnsi="Times New Roman" w:cs="Times New Roman"/>
          <w:b/>
          <w:sz w:val="24"/>
          <w:szCs w:val="24"/>
          <w:u w:val="single"/>
        </w:rPr>
      </w:pPr>
    </w:p>
    <w:p w14:paraId="34AB8F17" w14:textId="349D28B8" w:rsidR="00292258" w:rsidRDefault="00292258" w:rsidP="00EC0D38">
      <w:pPr>
        <w:spacing w:after="0" w:line="240" w:lineRule="auto"/>
        <w:rPr>
          <w:rFonts w:ascii="Times New Roman" w:hAnsi="Times New Roman" w:cs="Times New Roman"/>
          <w:sz w:val="24"/>
          <w:szCs w:val="24"/>
        </w:rPr>
      </w:pPr>
    </w:p>
    <w:p w14:paraId="3E4C8078" w14:textId="3722D782" w:rsidR="009B2009" w:rsidRPr="009B2009" w:rsidRDefault="009B2009" w:rsidP="00F34EF0">
      <w:pPr>
        <w:spacing w:after="0" w:line="240" w:lineRule="auto"/>
        <w:rPr>
          <w:rFonts w:ascii="Times New Roman" w:hAnsi="Times New Roman" w:cs="Times New Roman"/>
          <w:sz w:val="24"/>
          <w:szCs w:val="24"/>
        </w:rPr>
      </w:pPr>
      <w:r>
        <w:rPr>
          <w:rFonts w:ascii="Times New Roman" w:hAnsi="Times New Roman" w:cs="Times New Roman"/>
          <w:sz w:val="24"/>
          <w:szCs w:val="24"/>
        </w:rPr>
        <w:t>Ms. Sciortino stated she would not be here for the June 27</w:t>
      </w:r>
      <w:r w:rsidRPr="009B2009">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p>
    <w:p w14:paraId="17E946E6" w14:textId="77777777" w:rsidR="009B2009" w:rsidRDefault="009B2009" w:rsidP="00F34EF0">
      <w:pPr>
        <w:spacing w:after="0" w:line="240" w:lineRule="auto"/>
        <w:rPr>
          <w:rFonts w:ascii="Times New Roman" w:hAnsi="Times New Roman" w:cs="Times New Roman"/>
          <w:b/>
          <w:sz w:val="24"/>
          <w:szCs w:val="24"/>
          <w:u w:val="single"/>
        </w:rPr>
      </w:pPr>
    </w:p>
    <w:p w14:paraId="23A6B473" w14:textId="5C68F2EE"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4D655966" w14:textId="0E2D295A" w:rsidR="00F34EF0" w:rsidRDefault="000009D5" w:rsidP="00F34E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Mr. </w:t>
      </w:r>
      <w:r w:rsidR="00921D1C">
        <w:rPr>
          <w:rFonts w:ascii="Times New Roman" w:eastAsia="Times New Roman" w:hAnsi="Times New Roman" w:cs="Times New Roman"/>
          <w:sz w:val="24"/>
          <w:szCs w:val="24"/>
        </w:rPr>
        <w:t>Maxon</w:t>
      </w:r>
      <w:r w:rsidR="00EC0D38">
        <w:rPr>
          <w:rFonts w:ascii="Times New Roman" w:eastAsia="Times New Roman" w:hAnsi="Times New Roman" w:cs="Times New Roman"/>
          <w:sz w:val="24"/>
          <w:szCs w:val="24"/>
        </w:rPr>
        <w:t xml:space="preserve"> </w:t>
      </w:r>
      <w:r w:rsidR="00F34EF0">
        <w:rPr>
          <w:rFonts w:ascii="Times New Roman" w:hAnsi="Times New Roman" w:cs="Times New Roman"/>
          <w:sz w:val="24"/>
          <w:szCs w:val="24"/>
        </w:rPr>
        <w:t xml:space="preserve">moved, second by </w:t>
      </w:r>
      <w:r w:rsidR="00921D1C">
        <w:rPr>
          <w:rFonts w:ascii="Times New Roman" w:hAnsi="Times New Roman" w:cs="Times New Roman"/>
          <w:sz w:val="24"/>
          <w:szCs w:val="24"/>
        </w:rPr>
        <w:t>Ms. Sciortino</w:t>
      </w:r>
      <w:r w:rsidR="00F34EF0">
        <w:rPr>
          <w:rFonts w:ascii="Times New Roman" w:hAnsi="Times New Roman" w:cs="Times New Roman"/>
          <w:sz w:val="24"/>
          <w:szCs w:val="24"/>
        </w:rPr>
        <w:t>, to adjourn</w:t>
      </w:r>
      <w:r w:rsidR="00921D1C">
        <w:rPr>
          <w:rFonts w:ascii="Times New Roman" w:hAnsi="Times New Roman" w:cs="Times New Roman"/>
          <w:sz w:val="24"/>
          <w:szCs w:val="24"/>
        </w:rPr>
        <w:t xml:space="preserve"> at 7:</w:t>
      </w:r>
      <w:r w:rsidR="00633A3F">
        <w:rPr>
          <w:rFonts w:ascii="Times New Roman" w:hAnsi="Times New Roman" w:cs="Times New Roman"/>
          <w:sz w:val="24"/>
          <w:szCs w:val="24"/>
        </w:rPr>
        <w:t xml:space="preserve">23 </w:t>
      </w:r>
      <w:r w:rsidR="00921D1C">
        <w:rPr>
          <w:rFonts w:ascii="Times New Roman" w:hAnsi="Times New Roman" w:cs="Times New Roman"/>
          <w:sz w:val="24"/>
          <w:szCs w:val="24"/>
        </w:rPr>
        <w:t>pm</w:t>
      </w:r>
      <w:r w:rsidR="00F34EF0">
        <w:rPr>
          <w:rFonts w:ascii="Times New Roman" w:hAnsi="Times New Roman" w:cs="Times New Roman"/>
          <w:sz w:val="24"/>
          <w:szCs w:val="24"/>
        </w:rPr>
        <w:t xml:space="preserve">. </w:t>
      </w:r>
    </w:p>
    <w:p w14:paraId="44236BAE" w14:textId="77777777" w:rsidR="00F34EF0" w:rsidRDefault="00F34EF0" w:rsidP="00F34EF0">
      <w:pPr>
        <w:spacing w:after="0" w:line="240" w:lineRule="auto"/>
        <w:rPr>
          <w:rFonts w:ascii="Times New Roman" w:hAnsi="Times New Roman" w:cs="Times New Roman"/>
          <w:sz w:val="24"/>
          <w:szCs w:val="24"/>
        </w:rPr>
      </w:pPr>
    </w:p>
    <w:p w14:paraId="1DE6D2F2" w14:textId="77777777"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D3C94A2" w14:textId="4E76455C"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 aye; </w:t>
      </w:r>
      <w:r w:rsidR="009B2009">
        <w:rPr>
          <w:rFonts w:ascii="Times New Roman" w:hAnsi="Times New Roman" w:cs="Times New Roman"/>
          <w:sz w:val="24"/>
          <w:szCs w:val="24"/>
        </w:rPr>
        <w:t xml:space="preserve">Mr. Cook – aye; </w:t>
      </w:r>
      <w:r w:rsidR="00921D1C">
        <w:rPr>
          <w:rFonts w:ascii="Times New Roman" w:hAnsi="Times New Roman" w:cs="Times New Roman"/>
          <w:sz w:val="24"/>
          <w:szCs w:val="24"/>
        </w:rPr>
        <w:t xml:space="preserve">and </w:t>
      </w:r>
      <w:r>
        <w:rPr>
          <w:rFonts w:ascii="Times New Roman" w:hAnsi="Times New Roman" w:cs="Times New Roman"/>
          <w:sz w:val="24"/>
          <w:szCs w:val="24"/>
        </w:rPr>
        <w:t>Mr. Lacey – aye</w:t>
      </w:r>
      <w:r w:rsidR="009B2009">
        <w:rPr>
          <w:rFonts w:ascii="Times New Roman" w:hAnsi="Times New Roman" w:cs="Times New Roman"/>
          <w:sz w:val="24"/>
          <w:szCs w:val="24"/>
        </w:rPr>
        <w:t>.</w:t>
      </w:r>
    </w:p>
    <w:p w14:paraId="54B16A05" w14:textId="77777777" w:rsidR="00F34EF0" w:rsidRDefault="00F34EF0" w:rsidP="007268FD">
      <w:pPr>
        <w:spacing w:after="0" w:line="240" w:lineRule="auto"/>
        <w:rPr>
          <w:rFonts w:ascii="Times New Roman" w:hAnsi="Times New Roman" w:cs="Times New Roman"/>
          <w:sz w:val="24"/>
          <w:szCs w:val="24"/>
        </w:rPr>
      </w:pPr>
    </w:p>
    <w:p w14:paraId="353D3282" w14:textId="77777777" w:rsidR="001D0E4F"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AAED" w14:textId="77777777" w:rsidR="00813AE4" w:rsidRDefault="00813AE4" w:rsidP="00A15F47">
      <w:pPr>
        <w:spacing w:after="0" w:line="240" w:lineRule="auto"/>
      </w:pPr>
      <w:r>
        <w:separator/>
      </w:r>
    </w:p>
  </w:endnote>
  <w:endnote w:type="continuationSeparator" w:id="0">
    <w:p w14:paraId="5C68F401" w14:textId="77777777" w:rsidR="00813AE4" w:rsidRDefault="00813AE4"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DCB72" w14:textId="77777777" w:rsidR="00813AE4" w:rsidRDefault="00813AE4" w:rsidP="00A15F47">
      <w:pPr>
        <w:spacing w:after="0" w:line="240" w:lineRule="auto"/>
      </w:pPr>
      <w:r>
        <w:separator/>
      </w:r>
    </w:p>
  </w:footnote>
  <w:footnote w:type="continuationSeparator" w:id="0">
    <w:p w14:paraId="354D06A3" w14:textId="77777777" w:rsidR="00813AE4" w:rsidRDefault="00813AE4"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2FA3" w14:textId="4B61C982" w:rsidR="00FA03CD" w:rsidRDefault="001D0E4F">
    <w:pPr>
      <w:pStyle w:val="Header"/>
    </w:pPr>
    <w:r>
      <w:tab/>
    </w:r>
    <w:r w:rsidR="0036099B">
      <w:tab/>
    </w:r>
    <w:r w:rsidR="00AD559B">
      <w:t>June 13</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11B86ED0"/>
    <w:multiLevelType w:val="multilevel"/>
    <w:tmpl w:val="07909D3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nsid w:val="16A903B9"/>
    <w:multiLevelType w:val="multilevel"/>
    <w:tmpl w:val="FDC4D66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5">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8A2834"/>
    <w:multiLevelType w:val="multilevel"/>
    <w:tmpl w:val="3938ABF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nsid w:val="28A2129B"/>
    <w:multiLevelType w:val="multilevel"/>
    <w:tmpl w:val="EC1ED83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nsid w:val="36244543"/>
    <w:multiLevelType w:val="multilevel"/>
    <w:tmpl w:val="9CEED9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3">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6">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865541"/>
    <w:multiLevelType w:val="multilevel"/>
    <w:tmpl w:val="E7427FA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9">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1">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074B4"/>
    <w:multiLevelType w:val="multilevel"/>
    <w:tmpl w:val="DCA646D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3">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4">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940A5"/>
    <w:multiLevelType w:val="multilevel"/>
    <w:tmpl w:val="6972C2B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7">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146968"/>
    <w:multiLevelType w:val="multilevel"/>
    <w:tmpl w:val="28ACB61C"/>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9">
    <w:nsid w:val="5ED00D32"/>
    <w:multiLevelType w:val="multilevel"/>
    <w:tmpl w:val="D6D68868"/>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30">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32">
    <w:nsid w:val="6BC65519"/>
    <w:multiLevelType w:val="multilevel"/>
    <w:tmpl w:val="BB62460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3">
    <w:nsid w:val="6D6E5777"/>
    <w:multiLevelType w:val="multilevel"/>
    <w:tmpl w:val="6F5A60F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4">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6">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7">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9">
    <w:nsid w:val="7DAC0D53"/>
    <w:multiLevelType w:val="multilevel"/>
    <w:tmpl w:val="B6B49A7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num w:numId="1">
    <w:abstractNumId w:val="2"/>
  </w:num>
  <w:num w:numId="2">
    <w:abstractNumId w:val="19"/>
  </w:num>
  <w:num w:numId="3">
    <w:abstractNumId w:val="20"/>
  </w:num>
  <w:num w:numId="4">
    <w:abstractNumId w:val="31"/>
  </w:num>
  <w:num w:numId="5">
    <w:abstractNumId w:val="7"/>
  </w:num>
  <w:num w:numId="6">
    <w:abstractNumId w:val="0"/>
  </w:num>
  <w:num w:numId="7">
    <w:abstractNumId w:val="18"/>
  </w:num>
  <w:num w:numId="8">
    <w:abstractNumId w:val="11"/>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4"/>
  </w:num>
  <w:num w:numId="14">
    <w:abstractNumId w:val="37"/>
  </w:num>
  <w:num w:numId="15">
    <w:abstractNumId w:val="6"/>
  </w:num>
  <w:num w:numId="16">
    <w:abstractNumId w:val="25"/>
  </w:num>
  <w:num w:numId="17">
    <w:abstractNumId w:val="30"/>
  </w:num>
  <w:num w:numId="18">
    <w:abstractNumId w:val="14"/>
  </w:num>
  <w:num w:numId="19">
    <w:abstractNumId w:val="27"/>
  </w:num>
  <w:num w:numId="20">
    <w:abstractNumId w:val="13"/>
  </w:num>
  <w:num w:numId="21">
    <w:abstractNumId w:val="24"/>
  </w:num>
  <w:num w:numId="22">
    <w:abstractNumId w:val="5"/>
  </w:num>
  <w:num w:numId="23">
    <w:abstractNumId w:val="2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3"/>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9"/>
  </w:num>
  <w:num w:numId="31">
    <w:abstractNumId w:val="4"/>
  </w:num>
  <w:num w:numId="32">
    <w:abstractNumId w:val="12"/>
  </w:num>
  <w:num w:numId="33">
    <w:abstractNumId w:val="8"/>
  </w:num>
  <w:num w:numId="34">
    <w:abstractNumId w:val="17"/>
  </w:num>
  <w:num w:numId="35">
    <w:abstractNumId w:val="9"/>
  </w:num>
  <w:num w:numId="36">
    <w:abstractNumId w:val="22"/>
  </w:num>
  <w:num w:numId="37">
    <w:abstractNumId w:val="33"/>
  </w:num>
  <w:num w:numId="38">
    <w:abstractNumId w:val="3"/>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09D5"/>
    <w:rsid w:val="00002AD1"/>
    <w:rsid w:val="00006E69"/>
    <w:rsid w:val="0002556F"/>
    <w:rsid w:val="0003120C"/>
    <w:rsid w:val="00032493"/>
    <w:rsid w:val="000324F8"/>
    <w:rsid w:val="00034D71"/>
    <w:rsid w:val="00041DDE"/>
    <w:rsid w:val="00051CF0"/>
    <w:rsid w:val="00052D86"/>
    <w:rsid w:val="0005581F"/>
    <w:rsid w:val="0006325F"/>
    <w:rsid w:val="000654C7"/>
    <w:rsid w:val="00070647"/>
    <w:rsid w:val="000731EE"/>
    <w:rsid w:val="000736CD"/>
    <w:rsid w:val="00073E95"/>
    <w:rsid w:val="000826B1"/>
    <w:rsid w:val="000828C6"/>
    <w:rsid w:val="00087FB2"/>
    <w:rsid w:val="0009358A"/>
    <w:rsid w:val="00095F43"/>
    <w:rsid w:val="000969B6"/>
    <w:rsid w:val="000A41A1"/>
    <w:rsid w:val="000B0BF2"/>
    <w:rsid w:val="000B687E"/>
    <w:rsid w:val="000C090E"/>
    <w:rsid w:val="000C0D49"/>
    <w:rsid w:val="000D2A7E"/>
    <w:rsid w:val="000D57AD"/>
    <w:rsid w:val="000E1754"/>
    <w:rsid w:val="000E58FF"/>
    <w:rsid w:val="000F39CC"/>
    <w:rsid w:val="000F3C73"/>
    <w:rsid w:val="00113285"/>
    <w:rsid w:val="001153CB"/>
    <w:rsid w:val="00120068"/>
    <w:rsid w:val="0012146E"/>
    <w:rsid w:val="00124987"/>
    <w:rsid w:val="00125D54"/>
    <w:rsid w:val="001713EB"/>
    <w:rsid w:val="00171C29"/>
    <w:rsid w:val="0019508C"/>
    <w:rsid w:val="001A0A42"/>
    <w:rsid w:val="001A58EF"/>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2258"/>
    <w:rsid w:val="00294A57"/>
    <w:rsid w:val="00295A83"/>
    <w:rsid w:val="00297700"/>
    <w:rsid w:val="002A02B6"/>
    <w:rsid w:val="002A0D0A"/>
    <w:rsid w:val="002B4A8C"/>
    <w:rsid w:val="002F4915"/>
    <w:rsid w:val="002F758F"/>
    <w:rsid w:val="0030188E"/>
    <w:rsid w:val="00305612"/>
    <w:rsid w:val="003062E9"/>
    <w:rsid w:val="00313361"/>
    <w:rsid w:val="003337AF"/>
    <w:rsid w:val="00355F1E"/>
    <w:rsid w:val="003572C5"/>
    <w:rsid w:val="0036099B"/>
    <w:rsid w:val="00367AF3"/>
    <w:rsid w:val="00380FFB"/>
    <w:rsid w:val="003975C3"/>
    <w:rsid w:val="00397A71"/>
    <w:rsid w:val="003A7699"/>
    <w:rsid w:val="003B760F"/>
    <w:rsid w:val="003C0075"/>
    <w:rsid w:val="003D1443"/>
    <w:rsid w:val="003F7546"/>
    <w:rsid w:val="004010E7"/>
    <w:rsid w:val="00403375"/>
    <w:rsid w:val="00412E95"/>
    <w:rsid w:val="00422B35"/>
    <w:rsid w:val="0043594A"/>
    <w:rsid w:val="00441418"/>
    <w:rsid w:val="0044296C"/>
    <w:rsid w:val="00444F57"/>
    <w:rsid w:val="00450FF1"/>
    <w:rsid w:val="004572B5"/>
    <w:rsid w:val="00460267"/>
    <w:rsid w:val="00461FF3"/>
    <w:rsid w:val="00462F22"/>
    <w:rsid w:val="00463692"/>
    <w:rsid w:val="004663B8"/>
    <w:rsid w:val="00477563"/>
    <w:rsid w:val="00482CFB"/>
    <w:rsid w:val="00485B2B"/>
    <w:rsid w:val="004946E7"/>
    <w:rsid w:val="004B0BAD"/>
    <w:rsid w:val="004B3A13"/>
    <w:rsid w:val="004B3A82"/>
    <w:rsid w:val="004B3FDB"/>
    <w:rsid w:val="004C4CB7"/>
    <w:rsid w:val="004D0E5B"/>
    <w:rsid w:val="004D7DAC"/>
    <w:rsid w:val="004F09E9"/>
    <w:rsid w:val="004F70DF"/>
    <w:rsid w:val="005077B8"/>
    <w:rsid w:val="00525943"/>
    <w:rsid w:val="0053350C"/>
    <w:rsid w:val="00536F1F"/>
    <w:rsid w:val="005530A4"/>
    <w:rsid w:val="00555BE5"/>
    <w:rsid w:val="005609F1"/>
    <w:rsid w:val="005708E9"/>
    <w:rsid w:val="00576515"/>
    <w:rsid w:val="00577887"/>
    <w:rsid w:val="0058169B"/>
    <w:rsid w:val="00584DB5"/>
    <w:rsid w:val="00593B15"/>
    <w:rsid w:val="005B1936"/>
    <w:rsid w:val="005B2A88"/>
    <w:rsid w:val="005B3A1F"/>
    <w:rsid w:val="005C276C"/>
    <w:rsid w:val="005C7CFF"/>
    <w:rsid w:val="005F22B6"/>
    <w:rsid w:val="005F5B29"/>
    <w:rsid w:val="0060562E"/>
    <w:rsid w:val="006136EF"/>
    <w:rsid w:val="00616E05"/>
    <w:rsid w:val="006223EA"/>
    <w:rsid w:val="00633A3F"/>
    <w:rsid w:val="0063657F"/>
    <w:rsid w:val="00646971"/>
    <w:rsid w:val="00647DB4"/>
    <w:rsid w:val="00655521"/>
    <w:rsid w:val="00681E0C"/>
    <w:rsid w:val="006825AA"/>
    <w:rsid w:val="00695006"/>
    <w:rsid w:val="006963D8"/>
    <w:rsid w:val="006A0F85"/>
    <w:rsid w:val="006A159D"/>
    <w:rsid w:val="006B580B"/>
    <w:rsid w:val="006C4463"/>
    <w:rsid w:val="006E47A7"/>
    <w:rsid w:val="006F2270"/>
    <w:rsid w:val="00714EFD"/>
    <w:rsid w:val="00716C5F"/>
    <w:rsid w:val="007173CE"/>
    <w:rsid w:val="00722640"/>
    <w:rsid w:val="007268FD"/>
    <w:rsid w:val="0073016B"/>
    <w:rsid w:val="00740EE6"/>
    <w:rsid w:val="00744196"/>
    <w:rsid w:val="007614ED"/>
    <w:rsid w:val="00793E58"/>
    <w:rsid w:val="00793EFA"/>
    <w:rsid w:val="007972E7"/>
    <w:rsid w:val="00797A0F"/>
    <w:rsid w:val="00797DBE"/>
    <w:rsid w:val="007A16EC"/>
    <w:rsid w:val="007B255E"/>
    <w:rsid w:val="007B6BC6"/>
    <w:rsid w:val="007D270E"/>
    <w:rsid w:val="007D2F5C"/>
    <w:rsid w:val="007E0741"/>
    <w:rsid w:val="007E27D3"/>
    <w:rsid w:val="007E59F0"/>
    <w:rsid w:val="00806E34"/>
    <w:rsid w:val="00813AE4"/>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A3789"/>
    <w:rsid w:val="008B149E"/>
    <w:rsid w:val="008B3958"/>
    <w:rsid w:val="008B7B40"/>
    <w:rsid w:val="008C04BC"/>
    <w:rsid w:val="008C433E"/>
    <w:rsid w:val="008D21C7"/>
    <w:rsid w:val="008D3B98"/>
    <w:rsid w:val="008E718F"/>
    <w:rsid w:val="008F4C23"/>
    <w:rsid w:val="009007C5"/>
    <w:rsid w:val="0090123A"/>
    <w:rsid w:val="00907130"/>
    <w:rsid w:val="00911CFF"/>
    <w:rsid w:val="00921D1C"/>
    <w:rsid w:val="00921FB8"/>
    <w:rsid w:val="009330B0"/>
    <w:rsid w:val="00946D17"/>
    <w:rsid w:val="00953BE4"/>
    <w:rsid w:val="009651FF"/>
    <w:rsid w:val="009704A7"/>
    <w:rsid w:val="0097062D"/>
    <w:rsid w:val="0098235B"/>
    <w:rsid w:val="00987A48"/>
    <w:rsid w:val="00993E59"/>
    <w:rsid w:val="009970BF"/>
    <w:rsid w:val="009A0341"/>
    <w:rsid w:val="009A7F17"/>
    <w:rsid w:val="009B06E2"/>
    <w:rsid w:val="009B2009"/>
    <w:rsid w:val="009B7C1B"/>
    <w:rsid w:val="009C58E2"/>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D559B"/>
    <w:rsid w:val="00AE7A4F"/>
    <w:rsid w:val="00AE7BBD"/>
    <w:rsid w:val="00AF7558"/>
    <w:rsid w:val="00B00253"/>
    <w:rsid w:val="00B1253D"/>
    <w:rsid w:val="00B15879"/>
    <w:rsid w:val="00B16581"/>
    <w:rsid w:val="00B223BA"/>
    <w:rsid w:val="00B41A0D"/>
    <w:rsid w:val="00B438D4"/>
    <w:rsid w:val="00B478F1"/>
    <w:rsid w:val="00B5200A"/>
    <w:rsid w:val="00B568C2"/>
    <w:rsid w:val="00B60F29"/>
    <w:rsid w:val="00B64B8D"/>
    <w:rsid w:val="00B64B95"/>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1C44"/>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87892"/>
    <w:rsid w:val="00C90076"/>
    <w:rsid w:val="00C914F9"/>
    <w:rsid w:val="00C91CBD"/>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61CBF"/>
    <w:rsid w:val="00D627EC"/>
    <w:rsid w:val="00D7611B"/>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0EB5"/>
    <w:rsid w:val="00ED3CA5"/>
    <w:rsid w:val="00ED7881"/>
    <w:rsid w:val="00EF35F0"/>
    <w:rsid w:val="00EF4F69"/>
    <w:rsid w:val="00F20006"/>
    <w:rsid w:val="00F20853"/>
    <w:rsid w:val="00F272E8"/>
    <w:rsid w:val="00F32F96"/>
    <w:rsid w:val="00F34EF0"/>
    <w:rsid w:val="00F4177B"/>
    <w:rsid w:val="00F441C6"/>
    <w:rsid w:val="00F47081"/>
    <w:rsid w:val="00F5338B"/>
    <w:rsid w:val="00F53C99"/>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10</cp:revision>
  <cp:lastPrinted>2019-06-13T15:20:00Z</cp:lastPrinted>
  <dcterms:created xsi:type="dcterms:W3CDTF">2019-06-14T13:14:00Z</dcterms:created>
  <dcterms:modified xsi:type="dcterms:W3CDTF">2019-06-18T12:53:00Z</dcterms:modified>
</cp:coreProperties>
</file>